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DD" w:rsidRDefault="008346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Town of Isle La Motte</w:t>
      </w:r>
    </w:p>
    <w:p w:rsidR="00B93BDD" w:rsidRDefault="008346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Selectboard Meeting</w:t>
      </w:r>
    </w:p>
    <w:p w:rsidR="00B93BDD" w:rsidRPr="009704E1" w:rsidRDefault="008346B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February 7, 2018</w:t>
      </w: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Hall/ 5:00PM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Agenda</w:t>
      </w: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Additions to agenda</w:t>
      </w:r>
      <w:bookmarkStart w:id="0" w:name="_GoBack"/>
      <w:bookmarkEnd w:id="0"/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None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</w:t>
      </w:r>
      <w:r>
        <w:rPr>
          <w:rFonts w:ascii="Arial" w:eastAsia="Arial" w:hAnsi="Arial" w:cs="Arial"/>
        </w:rPr>
        <w:tab/>
        <w:t>Executive Session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None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Minutes of January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, January </w:t>
      </w:r>
      <w:r w:rsidR="009704E1">
        <w:rPr>
          <w:rFonts w:ascii="Arial" w:eastAsia="Arial" w:hAnsi="Arial" w:cs="Arial"/>
        </w:rPr>
        <w:t>10</w:t>
      </w:r>
      <w:r w:rsidR="009704E1">
        <w:rPr>
          <w:rFonts w:ascii="Arial" w:eastAsia="Arial" w:hAnsi="Arial" w:cs="Arial"/>
          <w:vertAlign w:val="superscript"/>
        </w:rPr>
        <w:t>th</w:t>
      </w:r>
      <w:r w:rsidR="009704E1">
        <w:rPr>
          <w:rFonts w:ascii="Arial" w:eastAsia="Arial" w:hAnsi="Arial" w:cs="Arial"/>
        </w:rPr>
        <w:t>, January</w:t>
      </w:r>
      <w:r>
        <w:rPr>
          <w:rFonts w:ascii="Arial" w:eastAsia="Arial" w:hAnsi="Arial" w:cs="Arial"/>
        </w:rPr>
        <w:t xml:space="preserve"> 16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, January </w:t>
      </w:r>
      <w:r w:rsidR="009704E1">
        <w:rPr>
          <w:rFonts w:ascii="Arial" w:eastAsia="Arial" w:hAnsi="Arial" w:cs="Arial"/>
        </w:rPr>
        <w:t>24</w:t>
      </w:r>
      <w:r w:rsidR="009704E1">
        <w:rPr>
          <w:rFonts w:ascii="Arial" w:eastAsia="Arial" w:hAnsi="Arial" w:cs="Arial"/>
          <w:vertAlign w:val="superscript"/>
        </w:rPr>
        <w:t>th</w:t>
      </w:r>
      <w:r w:rsidR="009704E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January 31</w:t>
      </w:r>
      <w:r>
        <w:rPr>
          <w:rFonts w:ascii="Arial" w:eastAsia="Arial" w:hAnsi="Arial" w:cs="Arial"/>
          <w:vertAlign w:val="superscript"/>
        </w:rPr>
        <w:t>st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minutes of 1/3/18,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minutes of 1/10/18,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minutes of 1/16/18,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minutes of 1/24/18,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minutes of 1/31/18,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B93BDD">
      <w:pPr>
        <w:spacing w:after="0" w:line="240" w:lineRule="auto"/>
        <w:ind w:left="1440"/>
        <w:rPr>
          <w:rFonts w:ascii="Arial" w:eastAsia="Arial" w:hAnsi="Arial" w:cs="Arial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Warrants for payroll &amp; payables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1/9/18 payroll signed by Turner, in the amount of $2402.79,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  <w:r>
        <w:rPr>
          <w:rFonts w:ascii="Arial" w:eastAsia="Arial" w:hAnsi="Arial" w:cs="Arial"/>
        </w:rPr>
        <w:t>(Scheduled end of pay period,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half of end of year payroll)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1/20/18 payroll signed by Turner</w:t>
      </w:r>
      <w:r w:rsidR="009704E1">
        <w:rPr>
          <w:rFonts w:ascii="Arial" w:eastAsia="Arial" w:hAnsi="Arial" w:cs="Arial"/>
          <w:b/>
        </w:rPr>
        <w:t>, in</w:t>
      </w:r>
      <w:r>
        <w:rPr>
          <w:rFonts w:ascii="Arial" w:eastAsia="Arial" w:hAnsi="Arial" w:cs="Arial"/>
          <w:b/>
        </w:rPr>
        <w:t xml:space="preserve"> the amount of $2309.01,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Motion by Spaulding to ratify 2/3/18 payroll signed by Turner, in the amount of $2988.40,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B93BDD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</w:rPr>
      </w:pP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12/21/17 payable signed by Turner</w:t>
      </w:r>
      <w:r w:rsidR="009704E1">
        <w:rPr>
          <w:rFonts w:ascii="Arial" w:eastAsia="Arial" w:hAnsi="Arial" w:cs="Arial"/>
          <w:b/>
        </w:rPr>
        <w:t>, in</w:t>
      </w:r>
      <w:r>
        <w:rPr>
          <w:rFonts w:ascii="Arial" w:eastAsia="Arial" w:hAnsi="Arial" w:cs="Arial"/>
          <w:b/>
        </w:rPr>
        <w:t xml:space="preserve"> the amount of </w:t>
      </w:r>
      <w:proofErr w:type="gramStart"/>
      <w:r>
        <w:rPr>
          <w:rFonts w:ascii="Arial" w:eastAsia="Arial" w:hAnsi="Arial" w:cs="Arial"/>
          <w:b/>
        </w:rPr>
        <w:t>an</w:t>
      </w:r>
      <w:proofErr w:type="gramEnd"/>
      <w:r>
        <w:rPr>
          <w:rFonts w:ascii="Arial" w:eastAsia="Arial" w:hAnsi="Arial" w:cs="Arial"/>
          <w:b/>
        </w:rPr>
        <w:t xml:space="preserve"> $.18 correction,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1/11/18 payable signed by Turner, in the amount of $2350.00,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1/20/18 payable signed by Turner, in the amount of $3237.68,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2/1/18-2/8/18 payable in the amount of $35028.60,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ratify 1/17/18-1/20/18 payable signed by Turner, in the amount of $62.00,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approve 1/23/18-2/8/18 EFT payable in the amount of $1164.55,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</w:t>
      </w:r>
    </w:p>
    <w:p w:rsidR="00B93BDD" w:rsidRDefault="00B93BDD">
      <w:pPr>
        <w:spacing w:after="0" w:line="240" w:lineRule="auto"/>
        <w:ind w:left="1440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 xml:space="preserve">Discuss/act on auditors suggestion relating to advice to Town regarding outstanding loan information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lastRenderedPageBreak/>
        <w:t>Noble to contact NEMRC to see how other Towns show a fiscal year carry over item on budget sheet.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Selectboard does not recall seeing an ‘in and out’ of a budget item because it has always been paid within the same fiscal year.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Monthly budget and balance sheet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Budget not posted making balance sheet 0%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Road Commissioner’s Report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 xml:space="preserve">Cargill sent team out to repair damage done by driver backing into the header with truck bed raised.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Turner to contact Island Tree Service about more tree removal.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Certificate of highway mileage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Selectboard signed certificate, Noble to attest signatures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No roads added</w:t>
      </w:r>
    </w:p>
    <w:p w:rsidR="00B93BDD" w:rsidRDefault="00B93B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  <w:t>Schedule Liquor Control Board Meeting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No extra meeting necessary, add to end of next meeting. Selectboard will open liquor control meeting after adjourning Selectboard meeting.</w:t>
      </w: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>Other business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Joyce Tuck reminded Noble to send Library a letter stating the Town is gifting them the flagpole.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 xml:space="preserve">Library offered to pay for cats if town decides to have a rabies clinic this year—All in June </w:t>
      </w:r>
      <w:proofErr w:type="spellStart"/>
      <w:r>
        <w:rPr>
          <w:rFonts w:ascii="Arial" w:eastAsia="Arial" w:hAnsi="Arial" w:cs="Arial"/>
        </w:rPr>
        <w:t>Desarneau’s</w:t>
      </w:r>
      <w:proofErr w:type="spellEnd"/>
      <w:r>
        <w:rPr>
          <w:rFonts w:ascii="Arial" w:eastAsia="Arial" w:hAnsi="Arial" w:cs="Arial"/>
        </w:rPr>
        <w:t xml:space="preserve"> name.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>No cannon update.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</w:rPr>
        <w:t xml:space="preserve">Jane Zera asked what Noble will need from the school for supplies for Town Meeting. She suggested 2 tables, the podium, chairs from The Mason’s. Terrance Tuck offered to contact Masons. </w:t>
      </w:r>
    </w:p>
    <w:p w:rsidR="00B93BDD" w:rsidRDefault="008346B0">
      <w:pPr>
        <w:numPr>
          <w:ilvl w:val="1"/>
          <w:numId w:val="2"/>
        </w:numPr>
        <w:spacing w:after="0" w:line="240" w:lineRule="auto"/>
        <w:contextualSpacing/>
      </w:pPr>
      <w:r>
        <w:rPr>
          <w:rFonts w:ascii="Arial" w:eastAsia="Arial" w:hAnsi="Arial" w:cs="Arial"/>
          <w:b/>
        </w:rPr>
        <w:t>Motion by Spaulding to adjourn February 7, 2018 meeting at 5:40PM, 2</w:t>
      </w:r>
      <w:r>
        <w:rPr>
          <w:rFonts w:ascii="Arial" w:eastAsia="Arial" w:hAnsi="Arial" w:cs="Arial"/>
          <w:b/>
          <w:vertAlign w:val="superscript"/>
        </w:rPr>
        <w:t>nd</w:t>
      </w:r>
      <w:r>
        <w:rPr>
          <w:rFonts w:ascii="Arial" w:eastAsia="Arial" w:hAnsi="Arial" w:cs="Arial"/>
          <w:b/>
        </w:rPr>
        <w:t xml:space="preserve"> by Turner—All in favor. </w:t>
      </w:r>
    </w:p>
    <w:p w:rsidR="00B93BDD" w:rsidRDefault="00B93BDD">
      <w:pPr>
        <w:spacing w:after="0" w:line="240" w:lineRule="auto"/>
        <w:ind w:left="1440"/>
        <w:rPr>
          <w:rFonts w:ascii="Arial" w:eastAsia="Arial" w:hAnsi="Arial" w:cs="Arial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Respectfully Submitted, </w:t>
      </w: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Sarah Noble, Clerk of the Selectboard</w:t>
      </w: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8346B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Selectboard approved on __________</w:t>
      </w: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Arial" w:eastAsia="Arial" w:hAnsi="Arial" w:cs="Arial"/>
        </w:rPr>
      </w:pPr>
    </w:p>
    <w:p w:rsidR="00B93BDD" w:rsidRDefault="00B93B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93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07" w:rsidRDefault="00EE0907">
      <w:pPr>
        <w:spacing w:after="0" w:line="240" w:lineRule="auto"/>
      </w:pPr>
      <w:r>
        <w:separator/>
      </w:r>
    </w:p>
  </w:endnote>
  <w:endnote w:type="continuationSeparator" w:id="0">
    <w:p w:rsidR="00EE0907" w:rsidRDefault="00E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E1" w:rsidRDefault="00970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DD" w:rsidRDefault="008346B0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                     _______________                           ________________</w:t>
    </w:r>
  </w:p>
  <w:p w:rsidR="00B93BDD" w:rsidRDefault="008346B0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 Stephen Stata                              Selby Turner                                    Rusty Spaulding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E1" w:rsidRDefault="0097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07" w:rsidRDefault="00EE0907">
      <w:pPr>
        <w:spacing w:after="0" w:line="240" w:lineRule="auto"/>
      </w:pPr>
      <w:r>
        <w:separator/>
      </w:r>
    </w:p>
  </w:footnote>
  <w:footnote w:type="continuationSeparator" w:id="0">
    <w:p w:rsidR="00EE0907" w:rsidRDefault="00EE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E1" w:rsidRDefault="00970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DD" w:rsidRDefault="00B93BDD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75149"/>
      <w:docPartObj>
        <w:docPartGallery w:val="Watermarks"/>
        <w:docPartUnique/>
      </w:docPartObj>
    </w:sdtPr>
    <w:sdtContent>
      <w:p w:rsidR="009704E1" w:rsidRDefault="003F4C4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D0905"/>
    <w:multiLevelType w:val="multilevel"/>
    <w:tmpl w:val="638C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DFA3E7E"/>
    <w:multiLevelType w:val="multilevel"/>
    <w:tmpl w:val="7130CDF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DD"/>
    <w:rsid w:val="003F4C4B"/>
    <w:rsid w:val="008346B0"/>
    <w:rsid w:val="009704E1"/>
    <w:rsid w:val="00B93BDD"/>
    <w:rsid w:val="00DD3583"/>
    <w:rsid w:val="00E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B6DB4DB-3807-4861-AB19-81BBE15B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E1"/>
  </w:style>
  <w:style w:type="paragraph" w:styleId="Footer">
    <w:name w:val="footer"/>
    <w:basedOn w:val="Normal"/>
    <w:link w:val="FooterChar"/>
    <w:uiPriority w:val="99"/>
    <w:unhideWhenUsed/>
    <w:rsid w:val="0097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E1"/>
  </w:style>
  <w:style w:type="paragraph" w:styleId="BalloonText">
    <w:name w:val="Balloon Text"/>
    <w:basedOn w:val="Normal"/>
    <w:link w:val="BalloonTextChar"/>
    <w:uiPriority w:val="99"/>
    <w:semiHidden/>
    <w:unhideWhenUsed/>
    <w:rsid w:val="0097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clerk2</dc:creator>
  <cp:lastModifiedBy>clerk2</cp:lastModifiedBy>
  <cp:revision>2</cp:revision>
  <cp:lastPrinted>2018-02-12T21:43:00Z</cp:lastPrinted>
  <dcterms:created xsi:type="dcterms:W3CDTF">2018-02-12T21:46:00Z</dcterms:created>
  <dcterms:modified xsi:type="dcterms:W3CDTF">2018-02-12T21:46:00Z</dcterms:modified>
</cp:coreProperties>
</file>